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460F9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1.出生日期 范围：1989-01-01-2008-01-01</w:t>
      </w:r>
      <w:bookmarkStart w:id="0" w:name="_GoBack"/>
      <w:bookmarkEnd w:id="0"/>
    </w:p>
    <w:p w14:paraId="060A27D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2.血常规项目</w:t>
      </w:r>
    </w:p>
    <w:tbl>
      <w:tblPr>
        <w:tblStyle w:val="7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95"/>
        <w:gridCol w:w="610"/>
        <w:gridCol w:w="1095"/>
      </w:tblGrid>
      <w:tr w14:paraId="3EEF6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83A1D3C">
            <w:r>
              <w:rPr>
                <w:lang w:val="en-US" w:eastAsia="zh-CN"/>
              </w:rPr>
              <w:t>检查项目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CAB6BA">
            <w:r>
              <w:rPr>
                <w:lang w:val="en-US" w:eastAsia="zh-CN"/>
              </w:rPr>
              <w:t>单位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7DC6F8">
            <w:r>
              <w:rPr>
                <w:lang w:val="en-US" w:eastAsia="zh-CN"/>
              </w:rPr>
              <w:t>正常值范围</w:t>
            </w:r>
          </w:p>
        </w:tc>
      </w:tr>
      <w:tr w14:paraId="494D9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5D697E7">
            <w:r>
              <w:rPr>
                <w:lang w:val="en-US" w:eastAsia="zh-CN"/>
              </w:rPr>
              <w:t>1 白细胞计数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398958">
            <w:r>
              <w:rPr>
                <w:lang w:val="en-US" w:eastAsia="zh-CN"/>
              </w:rPr>
              <w:t>*10⁹/L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D5D68E">
            <w:r>
              <w:rPr>
                <w:lang w:val="en-US" w:eastAsia="zh-CN"/>
              </w:rPr>
              <w:t>3.5-9.5</w:t>
            </w:r>
          </w:p>
        </w:tc>
      </w:tr>
      <w:tr w14:paraId="34B5D4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6FD8ABE">
            <w:r>
              <w:rPr>
                <w:lang w:val="en-US" w:eastAsia="zh-CN"/>
              </w:rPr>
              <w:t>2 红细胞计数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D1DF63">
            <w:r>
              <w:rPr>
                <w:lang w:val="en-US" w:eastAsia="zh-CN"/>
              </w:rPr>
              <w:t>*10¹²/L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DE7A0C">
            <w:r>
              <w:rPr>
                <w:lang w:val="en-US" w:eastAsia="zh-CN"/>
              </w:rPr>
              <w:t>3.8-5.1</w:t>
            </w:r>
          </w:p>
        </w:tc>
      </w:tr>
      <w:tr w14:paraId="1BF54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11066AB">
            <w:r>
              <w:rPr>
                <w:lang w:val="en-US" w:eastAsia="zh-CN"/>
              </w:rPr>
              <w:t>3 血红蛋白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697C16">
            <w:r>
              <w:rPr>
                <w:lang w:val="en-US" w:eastAsia="zh-CN"/>
              </w:rPr>
              <w:t>g/L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0C9851">
            <w:r>
              <w:rPr>
                <w:lang w:val="en-US" w:eastAsia="zh-CN"/>
              </w:rPr>
              <w:t>115-150</w:t>
            </w:r>
          </w:p>
        </w:tc>
      </w:tr>
      <w:tr w14:paraId="45BB1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312830E">
            <w:r>
              <w:rPr>
                <w:lang w:val="en-US" w:eastAsia="zh-CN"/>
              </w:rPr>
              <w:t>4 红细胞压积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587C91">
            <w:r>
              <w:rPr>
                <w:lang w:val="en-US" w:eastAsia="zh-CN"/>
              </w:rPr>
              <w:t>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F9EC05">
            <w:r>
              <w:rPr>
                <w:lang w:val="en-US" w:eastAsia="zh-CN"/>
              </w:rPr>
              <w:t>35-45</w:t>
            </w:r>
          </w:p>
        </w:tc>
      </w:tr>
      <w:tr w14:paraId="14901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7ADE624">
            <w:r>
              <w:rPr>
                <w:lang w:val="en-US" w:eastAsia="zh-CN"/>
              </w:rPr>
              <w:t>5 平均红细胞体积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BCDD7C">
            <w:r>
              <w:rPr>
                <w:lang w:val="en-US" w:eastAsia="zh-CN"/>
              </w:rPr>
              <w:t>fL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584E28">
            <w:r>
              <w:rPr>
                <w:lang w:val="en-US" w:eastAsia="zh-CN"/>
              </w:rPr>
              <w:t>82-100</w:t>
            </w:r>
          </w:p>
        </w:tc>
      </w:tr>
      <w:tr w14:paraId="3C019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448E25E">
            <w:r>
              <w:rPr>
                <w:lang w:val="en-US" w:eastAsia="zh-CN"/>
              </w:rPr>
              <w:t>6 平均血红蛋白量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431931">
            <w:r>
              <w:rPr>
                <w:lang w:val="en-US" w:eastAsia="zh-CN"/>
              </w:rPr>
              <w:t>pg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BBA509">
            <w:r>
              <w:rPr>
                <w:lang w:val="en-US" w:eastAsia="zh-CN"/>
              </w:rPr>
              <w:t>27-34</w:t>
            </w:r>
          </w:p>
        </w:tc>
      </w:tr>
      <w:tr w14:paraId="33FFB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C4905CF">
            <w:r>
              <w:rPr>
                <w:lang w:val="en-US" w:eastAsia="zh-CN"/>
              </w:rPr>
              <w:t>7 平均血红蛋白浓度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F611D6">
            <w:r>
              <w:rPr>
                <w:lang w:val="en-US" w:eastAsia="zh-CN"/>
              </w:rPr>
              <w:t>g/L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A657E9">
            <w:r>
              <w:rPr>
                <w:lang w:val="en-US" w:eastAsia="zh-CN"/>
              </w:rPr>
              <w:t>316-354</w:t>
            </w:r>
          </w:p>
        </w:tc>
      </w:tr>
      <w:tr w14:paraId="29FE31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5EF51DD">
            <w:r>
              <w:rPr>
                <w:lang w:val="en-US" w:eastAsia="zh-CN"/>
              </w:rPr>
              <w:t>8 红细胞体积分布宽度 - SD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5C598D">
            <w:r>
              <w:rPr>
                <w:lang w:val="en-US" w:eastAsia="zh-CN"/>
              </w:rPr>
              <w:t>fL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6A2186">
            <w:r>
              <w:rPr>
                <w:lang w:val="en-US" w:eastAsia="zh-CN"/>
              </w:rPr>
              <w:t>37-51</w:t>
            </w:r>
          </w:p>
        </w:tc>
      </w:tr>
      <w:tr w14:paraId="60752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17C6FC8">
            <w:r>
              <w:rPr>
                <w:lang w:val="en-US" w:eastAsia="zh-CN"/>
              </w:rPr>
              <w:t>9 红细胞体积分布宽度 - CV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5BC7B6">
            <w:r>
              <w:rPr>
                <w:lang w:val="en-US" w:eastAsia="zh-CN"/>
              </w:rPr>
              <w:t>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6382EF">
            <w:r>
              <w:rPr>
                <w:lang w:val="en-US" w:eastAsia="zh-CN"/>
              </w:rPr>
              <w:t>0-14.9</w:t>
            </w:r>
          </w:p>
        </w:tc>
      </w:tr>
      <w:tr w14:paraId="2ECC7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790127A">
            <w:r>
              <w:rPr>
                <w:lang w:val="en-US" w:eastAsia="zh-CN"/>
              </w:rPr>
              <w:t>10 血小板计数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E5C178">
            <w:r>
              <w:rPr>
                <w:lang w:val="en-US" w:eastAsia="zh-CN"/>
              </w:rPr>
              <w:t>*10⁹/L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CE25D0">
            <w:r>
              <w:rPr>
                <w:lang w:val="en-US" w:eastAsia="zh-CN"/>
              </w:rPr>
              <w:t>125-350</w:t>
            </w:r>
          </w:p>
        </w:tc>
      </w:tr>
      <w:tr w14:paraId="767F1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8CCA92E">
            <w:r>
              <w:rPr>
                <w:lang w:val="en-US" w:eastAsia="zh-CN"/>
              </w:rPr>
              <w:t>11 血小板平均体积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F41DD0">
            <w:r>
              <w:rPr>
                <w:lang w:val="en-US" w:eastAsia="zh-CN"/>
              </w:rPr>
              <w:t>fL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D21345">
            <w:r>
              <w:rPr>
                <w:lang w:val="en-US" w:eastAsia="zh-CN"/>
              </w:rPr>
              <w:t>7.2-13.2</w:t>
            </w:r>
          </w:p>
        </w:tc>
      </w:tr>
      <w:tr w14:paraId="368E1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B75BF46">
            <w:r>
              <w:rPr>
                <w:lang w:val="en-US" w:eastAsia="zh-CN"/>
              </w:rPr>
              <w:t>12 血小板体积分布宽度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FD6382">
            <w:r>
              <w:rPr>
                <w:lang w:val="en-US" w:eastAsia="zh-CN"/>
              </w:rPr>
              <w:t>fL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C9CE5C">
            <w:r>
              <w:rPr>
                <w:lang w:val="en-US" w:eastAsia="zh-CN"/>
              </w:rPr>
              <w:t>9-13</w:t>
            </w:r>
          </w:p>
        </w:tc>
      </w:tr>
      <w:tr w14:paraId="0A1A9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616CF30">
            <w:r>
              <w:rPr>
                <w:lang w:val="en-US" w:eastAsia="zh-CN"/>
              </w:rPr>
              <w:t>13 血小板比积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A7F051">
            <w:r>
              <w:rPr>
                <w:lang w:val="en-US" w:eastAsia="zh-CN"/>
              </w:rPr>
              <w:t>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DDF11C">
            <w:r>
              <w:rPr>
                <w:lang w:val="en-US" w:eastAsia="zh-CN"/>
              </w:rPr>
              <w:t>0.18-0.22</w:t>
            </w:r>
          </w:p>
        </w:tc>
      </w:tr>
      <w:tr w14:paraId="640DD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861C41C">
            <w:r>
              <w:rPr>
                <w:lang w:val="en-US" w:eastAsia="zh-CN"/>
              </w:rPr>
              <w:t>14 大血小板比率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21B4ED">
            <w:r>
              <w:rPr>
                <w:lang w:val="en-US" w:eastAsia="zh-CN"/>
              </w:rPr>
              <w:t>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D871A6">
            <w:r>
              <w:rPr>
                <w:lang w:val="en-US" w:eastAsia="zh-CN"/>
              </w:rPr>
              <w:t>13-43</w:t>
            </w:r>
          </w:p>
        </w:tc>
      </w:tr>
      <w:tr w14:paraId="53100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FE3FC39">
            <w:r>
              <w:rPr>
                <w:lang w:val="en-US" w:eastAsia="zh-CN"/>
              </w:rPr>
              <w:t>15 中性粒细胞绝对值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69D01B">
            <w:r>
              <w:rPr>
                <w:lang w:val="en-US" w:eastAsia="zh-CN"/>
              </w:rPr>
              <w:t>*10⁹/L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CD5B4D">
            <w:r>
              <w:rPr>
                <w:lang w:val="en-US" w:eastAsia="zh-CN"/>
              </w:rPr>
              <w:t>1.8-6.3</w:t>
            </w:r>
          </w:p>
        </w:tc>
      </w:tr>
      <w:tr w14:paraId="64043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ACBD2B3">
            <w:r>
              <w:rPr>
                <w:lang w:val="en-US" w:eastAsia="zh-CN"/>
              </w:rPr>
              <w:t>16 淋巴细胞绝对值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C105F6">
            <w:r>
              <w:rPr>
                <w:lang w:val="en-US" w:eastAsia="zh-CN"/>
              </w:rPr>
              <w:t>*10⁹/L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B723FC">
            <w:r>
              <w:rPr>
                <w:lang w:val="en-US" w:eastAsia="zh-CN"/>
              </w:rPr>
              <w:t>1.1-3.2</w:t>
            </w:r>
          </w:p>
        </w:tc>
      </w:tr>
      <w:tr w14:paraId="3FCDC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591EDC3">
            <w:r>
              <w:rPr>
                <w:lang w:val="en-US" w:eastAsia="zh-CN"/>
              </w:rPr>
              <w:t>17 单核细胞绝对值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E2CD74">
            <w:r>
              <w:rPr>
                <w:lang w:val="en-US" w:eastAsia="zh-CN"/>
              </w:rPr>
              <w:t>*10⁹/L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DC67C0">
            <w:r>
              <w:rPr>
                <w:lang w:val="en-US" w:eastAsia="zh-CN"/>
              </w:rPr>
              <w:t>0.1-0.6</w:t>
            </w:r>
          </w:p>
        </w:tc>
      </w:tr>
      <w:tr w14:paraId="025BF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145C995">
            <w:r>
              <w:rPr>
                <w:lang w:val="en-US" w:eastAsia="zh-CN"/>
              </w:rPr>
              <w:t>18 嗜酸细胞绝对值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69D292">
            <w:r>
              <w:rPr>
                <w:lang w:val="en-US" w:eastAsia="zh-CN"/>
              </w:rPr>
              <w:t>*10⁹/L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BD3FD4">
            <w:r>
              <w:rPr>
                <w:lang w:val="en-US" w:eastAsia="zh-CN"/>
              </w:rPr>
              <w:t>0.02-0.52</w:t>
            </w:r>
          </w:p>
        </w:tc>
      </w:tr>
      <w:tr w14:paraId="6D91C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86D62D0">
            <w:r>
              <w:rPr>
                <w:lang w:val="en-US" w:eastAsia="zh-CN"/>
              </w:rPr>
              <w:t>19 嗜碱细胞绝对值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3340BC">
            <w:r>
              <w:rPr>
                <w:lang w:val="en-US" w:eastAsia="zh-CN"/>
              </w:rPr>
              <w:t>*10⁹/L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B610F4">
            <w:r>
              <w:rPr>
                <w:lang w:val="en-US" w:eastAsia="zh-CN"/>
              </w:rPr>
              <w:t>0-0.06</w:t>
            </w:r>
          </w:p>
        </w:tc>
      </w:tr>
      <w:tr w14:paraId="580BBD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7E15A15">
            <w:r>
              <w:rPr>
                <w:lang w:val="en-US" w:eastAsia="zh-CN"/>
              </w:rPr>
              <w:t>20 中性粒细胞相对值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E01824">
            <w:r>
              <w:rPr>
                <w:lang w:val="en-US" w:eastAsia="zh-CN"/>
              </w:rPr>
              <w:t>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87230E">
            <w:r>
              <w:rPr>
                <w:lang w:val="en-US" w:eastAsia="zh-CN"/>
              </w:rPr>
              <w:t>40-75</w:t>
            </w:r>
          </w:p>
        </w:tc>
      </w:tr>
      <w:tr w14:paraId="4433F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F7DE2F1">
            <w:r>
              <w:rPr>
                <w:lang w:val="en-US" w:eastAsia="zh-CN"/>
              </w:rPr>
              <w:t>21 淋巴细胞相对值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D4D0C6">
            <w:r>
              <w:rPr>
                <w:lang w:val="en-US" w:eastAsia="zh-CN"/>
              </w:rPr>
              <w:t>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D920A3">
            <w:r>
              <w:rPr>
                <w:lang w:val="en-US" w:eastAsia="zh-CN"/>
              </w:rPr>
              <w:t>20-50</w:t>
            </w:r>
          </w:p>
        </w:tc>
      </w:tr>
      <w:tr w14:paraId="61CE48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7C64891">
            <w:r>
              <w:rPr>
                <w:lang w:val="en-US" w:eastAsia="zh-CN"/>
              </w:rPr>
              <w:t>22 单核细胞相对值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9050B0">
            <w:r>
              <w:rPr>
                <w:lang w:val="en-US" w:eastAsia="zh-CN"/>
              </w:rPr>
              <w:t>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2CF800">
            <w:r>
              <w:rPr>
                <w:lang w:val="en-US" w:eastAsia="zh-CN"/>
              </w:rPr>
              <w:t>3-10</w:t>
            </w:r>
          </w:p>
        </w:tc>
      </w:tr>
      <w:tr w14:paraId="4B8C5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3B8556D">
            <w:r>
              <w:rPr>
                <w:lang w:val="en-US" w:eastAsia="zh-CN"/>
              </w:rPr>
              <w:t>23 嗜酸细胞相对值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D5511D">
            <w:r>
              <w:rPr>
                <w:lang w:val="en-US" w:eastAsia="zh-CN"/>
              </w:rPr>
              <w:t>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E94093">
            <w:r>
              <w:rPr>
                <w:lang w:val="en-US" w:eastAsia="zh-CN"/>
              </w:rPr>
              <w:t>0.4-8</w:t>
            </w:r>
          </w:p>
        </w:tc>
      </w:tr>
      <w:tr w14:paraId="2A98D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F3736B7">
            <w:r>
              <w:rPr>
                <w:lang w:val="en-US" w:eastAsia="zh-CN"/>
              </w:rPr>
              <w:t>24 嗜碱细胞相对值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8B3C4A">
            <w:r>
              <w:rPr>
                <w:lang w:val="en-US" w:eastAsia="zh-CN"/>
              </w:rPr>
              <w:t>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D56538">
            <w:r>
              <w:rPr>
                <w:lang w:val="en-US" w:eastAsia="zh-CN"/>
              </w:rPr>
              <w:t>0-1</w:t>
            </w:r>
          </w:p>
        </w:tc>
      </w:tr>
    </w:tbl>
    <w:p w14:paraId="01391BD0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5E601D"/>
    <w:rsid w:val="07BD49D3"/>
    <w:rsid w:val="143A72E2"/>
    <w:rsid w:val="170A3CDB"/>
    <w:rsid w:val="27DF39CB"/>
    <w:rsid w:val="38324446"/>
    <w:rsid w:val="39643D30"/>
    <w:rsid w:val="4E80381E"/>
    <w:rsid w:val="52195BA8"/>
    <w:rsid w:val="57B179A7"/>
    <w:rsid w:val="5DF92166"/>
    <w:rsid w:val="67D02F37"/>
    <w:rsid w:val="6EFF6CFF"/>
    <w:rsid w:val="756C7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link w:val="13"/>
    <w:semiHidden/>
    <w:unhideWhenUsed/>
    <w:qFormat/>
    <w:uiPriority w:val="0"/>
    <w:pPr>
      <w:keepNext/>
      <w:keepLines/>
      <w:spacing w:before="20" w:beforeLines="0" w:beforeAutospacing="0" w:after="20" w:afterLines="0" w:afterAutospacing="0" w:line="413" w:lineRule="auto"/>
      <w:outlineLvl w:val="2"/>
    </w:pPr>
    <w:rPr>
      <w:rFonts w:eastAsia="仿宋" w:asciiTheme="minorAscii" w:hAnsiTheme="minorAscii"/>
      <w:b/>
      <w:sz w:val="28"/>
      <w:szCs w:val="2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仿宋"/>
      <w:b/>
      <w:sz w:val="28"/>
      <w:szCs w:val="2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6"/>
      <w:szCs w:val="22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TML Code"/>
    <w:basedOn w:val="8"/>
    <w:qFormat/>
    <w:uiPriority w:val="0"/>
    <w:rPr>
      <w:rFonts w:ascii="Courier New" w:hAnsi="Courier New"/>
      <w:sz w:val="20"/>
    </w:rPr>
  </w:style>
  <w:style w:type="character" w:customStyle="1" w:styleId="11">
    <w:name w:val="标题 1 Char"/>
    <w:link w:val="2"/>
    <w:qFormat/>
    <w:uiPriority w:val="0"/>
    <w:rPr>
      <w:rFonts w:asciiTheme="minorAscii" w:hAnsiTheme="minorAscii" w:eastAsiaTheme="minorEastAsia"/>
      <w:b/>
      <w:kern w:val="44"/>
      <w:sz w:val="32"/>
      <w:szCs w:val="22"/>
    </w:rPr>
  </w:style>
  <w:style w:type="paragraph" w:customStyle="1" w:styleId="12">
    <w:name w:val="样式4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hint="eastAsia" w:ascii="Arial" w:hAnsi="Arial" w:eastAsia="黑体"/>
      <w:b/>
      <w:sz w:val="24"/>
      <w:szCs w:val="22"/>
    </w:rPr>
  </w:style>
  <w:style w:type="character" w:customStyle="1" w:styleId="13">
    <w:name w:val="标题 3 Char"/>
    <w:link w:val="4"/>
    <w:qFormat/>
    <w:uiPriority w:val="0"/>
    <w:rPr>
      <w:rFonts w:eastAsia="仿宋" w:asciiTheme="minorAscii" w:hAnsiTheme="minorAscii"/>
      <w:b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476</Characters>
  <Lines>0</Lines>
  <Paragraphs>0</Paragraphs>
  <TotalTime>32</TotalTime>
  <ScaleCrop>false</ScaleCrop>
  <LinksUpToDate>false</LinksUpToDate>
  <CharactersWithSpaces>505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2024-10-25T01:14:00Z</dcterms:created>
  <dc:creator>ZhuanZ</dc:creator>
  <cp:lastModifiedBy>W</cp:lastModifiedBy>
  <dcterms:modified xsi:type="dcterms:W3CDTF">2026-02-06T10:06:28Z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95B7D04C2FE14DC78C85645BD01C1287_12</vt:lpwstr>
  </property>
  <property fmtid="{D5CDD505-2E9C-101B-9397-08002B2CF9AE}" pid="4" name="KSOTemplateDocerSaveRecord">
    <vt:lpwstr>eyJoZGlkIjoiNjEyNWUxNDlmNDc3N2E4YTdiNzlhZDBhMTAxNmRhYjEiLCJ1c2VySWQiOiI3NDAwOTY3ODAifQ==</vt:lpwstr>
  </property>
</Properties>
</file>